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Feuerlöschanlagen für den Rathaus Neubau der Stadt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